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90A17" w14:textId="18250583" w:rsidR="00F31F5C" w:rsidRPr="00D53D31" w:rsidRDefault="00F31F5C" w:rsidP="00F31F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8-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670749">
        <w:rPr>
          <w:rFonts w:cs="Arial"/>
          <w:b/>
          <w:sz w:val="24"/>
          <w:szCs w:val="24"/>
          <w:lang w:val="sv-SE"/>
        </w:rPr>
        <w:t>3371</w:t>
      </w:r>
    </w:p>
    <w:p w14:paraId="2474D7A5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2020</w:t>
      </w:r>
    </w:p>
    <w:p w14:paraId="31818CC4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686F0E34" w14:textId="77777777" w:rsidR="00120883" w:rsidRPr="007044DE" w:rsidRDefault="00120883" w:rsidP="00120883">
      <w:pPr>
        <w:pStyle w:val="3GPPHeader"/>
        <w:rPr>
          <w:sz w:val="22"/>
          <w:lang w:val="en-GB"/>
        </w:rPr>
      </w:pPr>
    </w:p>
    <w:p w14:paraId="0780D87B" w14:textId="231B0184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20582B">
        <w:rPr>
          <w:sz w:val="22"/>
          <w:lang w:val="en-GB"/>
        </w:rPr>
        <w:t>8.1</w:t>
      </w:r>
    </w:p>
    <w:p w14:paraId="74FD9643" w14:textId="77777777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6A2154DA" w:rsidR="00120883" w:rsidRPr="007044DE" w:rsidRDefault="00120883" w:rsidP="004D337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9E529F">
        <w:rPr>
          <w:sz w:val="22"/>
          <w:lang w:val="en-GB"/>
        </w:rPr>
        <w:t xml:space="preserve">Support </w:t>
      </w:r>
      <w:r w:rsidR="00EE5467">
        <w:rPr>
          <w:sz w:val="22"/>
          <w:lang w:val="en-GB"/>
        </w:rPr>
        <w:t>o</w:t>
      </w:r>
      <w:r w:rsidR="009E529F">
        <w:rPr>
          <w:sz w:val="22"/>
          <w:lang w:val="en-GB"/>
        </w:rPr>
        <w:t>f</w:t>
      </w:r>
      <w:r w:rsidR="00EE5467">
        <w:rPr>
          <w:sz w:val="22"/>
          <w:lang w:val="en-GB"/>
        </w:rPr>
        <w:t xml:space="preserve"> inter-RAT HO for fast MCG recovery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583987CB" w14:textId="572B1963" w:rsidR="00EE5467" w:rsidRDefault="00EE5467" w:rsidP="00EE5467">
      <w:bookmarkStart w:id="0" w:name="_Ref178064866"/>
      <w:r>
        <w:t>RAN2 has agreed on su</w:t>
      </w:r>
      <w:r w:rsidR="00BA2C0F">
        <w:t>p</w:t>
      </w:r>
      <w:r>
        <w:t xml:space="preserve">port of inter-RAT HO for fast recovery from MCG RLF for UE in MR-DC using SRB3. In this contribution we will elaborate on the impact on X2AP and XnAP and discuss eventual changes. </w:t>
      </w:r>
    </w:p>
    <w:p w14:paraId="2C6DDFA8" w14:textId="71A36710" w:rsidR="00120883" w:rsidRDefault="00120883" w:rsidP="00120883">
      <w:pPr>
        <w:pStyle w:val="Heading1"/>
      </w:pPr>
      <w:r w:rsidRPr="00CE0424">
        <w:t>Discussion</w:t>
      </w:r>
      <w:bookmarkEnd w:id="0"/>
    </w:p>
    <w:p w14:paraId="55270833" w14:textId="77777777" w:rsidR="00EE5467" w:rsidRDefault="00EE5467" w:rsidP="00EE5467">
      <w:r>
        <w:t>RAN2 sent an LS to RAN3 where the following is stated:</w:t>
      </w:r>
    </w:p>
    <w:p w14:paraId="280BB01B" w14:textId="77777777" w:rsidR="00EE5467" w:rsidRPr="00EE5467" w:rsidRDefault="00EE5467" w:rsidP="00EE5467">
      <w:pPr>
        <w:spacing w:after="120"/>
        <w:rPr>
          <w:rFonts w:ascii="Arial" w:hAnsi="Arial" w:cs="Arial"/>
          <w:bCs/>
          <w:color w:val="538135" w:themeColor="accent6" w:themeShade="BF"/>
        </w:rPr>
      </w:pPr>
      <w:r w:rsidRPr="00EE5467">
        <w:rPr>
          <w:rFonts w:ascii="Arial" w:hAnsi="Arial" w:cs="Arial"/>
          <w:bCs/>
          <w:color w:val="538135" w:themeColor="accent6" w:themeShade="BF"/>
        </w:rPr>
        <w:t>RAN2 discussed the support of inter-RAT HO via SRB3 for the fast MCG recovery procedure, and the following agreements were made:</w:t>
      </w:r>
    </w:p>
    <w:p w14:paraId="636FB547" w14:textId="77777777" w:rsidR="00EE5467" w:rsidRPr="00EE5467" w:rsidRDefault="00EE5467" w:rsidP="00EE5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color w:val="538135" w:themeColor="accent6" w:themeShade="BF"/>
        </w:rPr>
      </w:pPr>
      <w:r w:rsidRPr="00EE5467">
        <w:rPr>
          <w:rFonts w:ascii="Arial" w:hAnsi="Arial" w:cs="Arial"/>
          <w:b/>
          <w:color w:val="538135" w:themeColor="accent6" w:themeShade="BF"/>
        </w:rPr>
        <w:t>Agreement:</w:t>
      </w:r>
    </w:p>
    <w:p w14:paraId="4F8A4AD8" w14:textId="77777777" w:rsidR="00EE5467" w:rsidRPr="00EE5467" w:rsidRDefault="00EE5467" w:rsidP="00EE5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/>
          <w:color w:val="538135" w:themeColor="accent6" w:themeShade="BF"/>
          <w:lang w:eastAsia="en-GB"/>
        </w:rPr>
      </w:pPr>
      <w:r w:rsidRPr="00EE5467">
        <w:rPr>
          <w:rFonts w:ascii="Arial" w:hAnsi="Arial"/>
          <w:color w:val="538135" w:themeColor="accent6" w:themeShade="BF"/>
          <w:lang w:eastAsia="en-GB"/>
        </w:rPr>
        <w:t>Inter-RAT handover via SRB3 is supported upon MCG failure recovery, including the following scenarios:</w:t>
      </w:r>
      <w:r w:rsidRPr="00EE5467">
        <w:rPr>
          <w:rFonts w:ascii="Arial" w:hAnsi="Arial"/>
          <w:color w:val="538135" w:themeColor="accent6" w:themeShade="BF"/>
          <w:lang w:eastAsia="en-GB"/>
        </w:rPr>
        <w:br/>
      </w:r>
      <w:r w:rsidRPr="00EE5467">
        <w:rPr>
          <w:rFonts w:ascii="Arial" w:hAnsi="Arial"/>
          <w:color w:val="538135" w:themeColor="accent6" w:themeShade="BF"/>
          <w:lang w:eastAsia="en-GB"/>
        </w:rPr>
        <w:tab/>
        <w:t>- (NG)EN-DC to NR;</w:t>
      </w:r>
    </w:p>
    <w:p w14:paraId="07662972" w14:textId="77777777" w:rsidR="00EE5467" w:rsidRPr="00EE5467" w:rsidRDefault="00EE5467" w:rsidP="00EE5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/>
          <w:color w:val="538135" w:themeColor="accent6" w:themeShade="BF"/>
          <w:lang w:eastAsia="en-GB"/>
        </w:rPr>
      </w:pPr>
      <w:r w:rsidRPr="00EE5467">
        <w:rPr>
          <w:rFonts w:ascii="Arial" w:hAnsi="Arial"/>
          <w:color w:val="538135" w:themeColor="accent6" w:themeShade="BF"/>
          <w:lang w:eastAsia="en-GB"/>
        </w:rPr>
        <w:tab/>
        <w:t>- NR-DC to LTE/EPC;</w:t>
      </w:r>
    </w:p>
    <w:p w14:paraId="7550C03F" w14:textId="77777777" w:rsidR="00EE5467" w:rsidRPr="00EE5467" w:rsidRDefault="00EE5467" w:rsidP="00EE5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/>
          <w:color w:val="538135" w:themeColor="accent6" w:themeShade="BF"/>
          <w:lang w:eastAsia="en-GB"/>
        </w:rPr>
      </w:pPr>
      <w:r w:rsidRPr="00EE5467">
        <w:rPr>
          <w:rFonts w:ascii="Arial" w:hAnsi="Arial"/>
          <w:color w:val="538135" w:themeColor="accent6" w:themeShade="BF"/>
          <w:lang w:eastAsia="en-GB"/>
        </w:rPr>
        <w:tab/>
        <w:t>- NR-DC to LTE/5GC;</w:t>
      </w:r>
    </w:p>
    <w:p w14:paraId="35EC15D1" w14:textId="77777777" w:rsidR="00EE5467" w:rsidRPr="00EE5467" w:rsidRDefault="00EE5467" w:rsidP="00EE5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/>
          <w:color w:val="538135" w:themeColor="accent6" w:themeShade="BF"/>
          <w:lang w:eastAsia="en-GB"/>
        </w:rPr>
      </w:pPr>
      <w:r w:rsidRPr="00EE5467">
        <w:rPr>
          <w:rFonts w:ascii="Arial" w:hAnsi="Arial"/>
          <w:color w:val="538135" w:themeColor="accent6" w:themeShade="BF"/>
          <w:lang w:eastAsia="en-GB"/>
        </w:rPr>
        <w:tab/>
        <w:t>- EN-DC to GERAN/UTRAN;</w:t>
      </w:r>
    </w:p>
    <w:p w14:paraId="3D0DC02D" w14:textId="77777777" w:rsidR="00EE5467" w:rsidRPr="00EE5467" w:rsidRDefault="00EE5467" w:rsidP="00EE5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/>
          <w:color w:val="538135" w:themeColor="accent6" w:themeShade="BF"/>
          <w:lang w:eastAsia="en-GB"/>
        </w:rPr>
      </w:pPr>
      <w:r w:rsidRPr="00EE5467">
        <w:rPr>
          <w:rFonts w:ascii="Arial" w:hAnsi="Arial"/>
          <w:color w:val="538135" w:themeColor="accent6" w:themeShade="BF"/>
          <w:lang w:eastAsia="en-GB"/>
        </w:rPr>
        <w:tab/>
        <w:t>- NR-DC to UTRAN-FDD (i.e. SRVCC from 5G to 3G)</w:t>
      </w:r>
    </w:p>
    <w:p w14:paraId="5392629A" w14:textId="77777777" w:rsidR="00EE5467" w:rsidRPr="00EE5467" w:rsidRDefault="00EE5467" w:rsidP="00EE5467">
      <w:pPr>
        <w:spacing w:after="120"/>
        <w:rPr>
          <w:rFonts w:ascii="Arial" w:eastAsia="MS Mincho" w:hAnsi="Arial" w:cs="Arial"/>
          <w:bCs/>
          <w:color w:val="538135" w:themeColor="accent6" w:themeShade="BF"/>
        </w:rPr>
      </w:pPr>
      <w:r w:rsidRPr="00EE5467">
        <w:rPr>
          <w:rFonts w:ascii="Arial" w:hAnsi="Arial" w:cs="Arial"/>
          <w:bCs/>
          <w:color w:val="538135" w:themeColor="accent6" w:themeShade="BF"/>
        </w:rPr>
        <w:t xml:space="preserve">According to this, RAN2 would like to respectfully ask RAN3 to take the above agreement into consideration and introduce the necessary signalling for supporting the sending of </w:t>
      </w:r>
      <w:bookmarkStart w:id="1" w:name="_Hlk40388264"/>
      <w:r w:rsidRPr="00EE5467">
        <w:rPr>
          <w:rFonts w:ascii="Arial" w:hAnsi="Arial" w:cs="Arial"/>
          <w:bCs/>
          <w:i/>
          <w:iCs/>
          <w:color w:val="538135" w:themeColor="accent6" w:themeShade="BF"/>
        </w:rPr>
        <w:t>MobilityfromEutraCommand</w:t>
      </w:r>
      <w:r w:rsidRPr="00EE5467">
        <w:rPr>
          <w:rFonts w:ascii="Arial" w:hAnsi="Arial" w:cs="Arial"/>
          <w:bCs/>
          <w:color w:val="538135" w:themeColor="accent6" w:themeShade="BF"/>
        </w:rPr>
        <w:t xml:space="preserve"> or </w:t>
      </w:r>
      <w:r w:rsidRPr="00EE5467">
        <w:rPr>
          <w:rFonts w:ascii="Arial" w:hAnsi="Arial" w:cs="Arial"/>
          <w:bCs/>
          <w:i/>
          <w:iCs/>
          <w:color w:val="538135" w:themeColor="accent6" w:themeShade="BF"/>
        </w:rPr>
        <w:t xml:space="preserve">MobilityfromNRCommand </w:t>
      </w:r>
      <w:r w:rsidRPr="00EE5467">
        <w:rPr>
          <w:rFonts w:ascii="Arial" w:hAnsi="Arial" w:cs="Arial"/>
          <w:bCs/>
          <w:color w:val="538135" w:themeColor="accent6" w:themeShade="BF"/>
        </w:rPr>
        <w:t>via SRB3 for fast MCG recovery</w:t>
      </w:r>
      <w:bookmarkEnd w:id="1"/>
      <w:r w:rsidRPr="00EE5467">
        <w:rPr>
          <w:rFonts w:ascii="Arial" w:hAnsi="Arial" w:cs="Arial"/>
          <w:bCs/>
          <w:color w:val="538135" w:themeColor="accent6" w:themeShade="BF"/>
        </w:rPr>
        <w:t>.</w:t>
      </w:r>
    </w:p>
    <w:p w14:paraId="42470937" w14:textId="77777777" w:rsidR="00EE5467" w:rsidRPr="00EE5467" w:rsidRDefault="00EE5467" w:rsidP="00EE5467">
      <w:pPr>
        <w:spacing w:after="120"/>
        <w:rPr>
          <w:rFonts w:ascii="Arial" w:hAnsi="Arial" w:cs="Arial"/>
          <w:b/>
          <w:color w:val="538135" w:themeColor="accent6" w:themeShade="BF"/>
        </w:rPr>
      </w:pPr>
      <w:r w:rsidRPr="00EE5467">
        <w:rPr>
          <w:rFonts w:ascii="Arial" w:hAnsi="Arial" w:cs="Arial"/>
          <w:b/>
          <w:color w:val="538135" w:themeColor="accent6" w:themeShade="BF"/>
        </w:rPr>
        <w:t>2. Actions:</w:t>
      </w:r>
    </w:p>
    <w:p w14:paraId="3A3962BD" w14:textId="77777777" w:rsidR="00EE5467" w:rsidRPr="00EE5467" w:rsidRDefault="00EE5467" w:rsidP="00EE5467">
      <w:pPr>
        <w:spacing w:after="120"/>
        <w:ind w:left="1985" w:hanging="1985"/>
        <w:rPr>
          <w:rFonts w:ascii="Arial" w:hAnsi="Arial" w:cs="Arial"/>
          <w:b/>
          <w:color w:val="538135" w:themeColor="accent6" w:themeShade="BF"/>
        </w:rPr>
      </w:pPr>
      <w:r w:rsidRPr="00EE5467">
        <w:rPr>
          <w:rFonts w:ascii="Arial" w:hAnsi="Arial" w:cs="Arial"/>
          <w:b/>
          <w:color w:val="538135" w:themeColor="accent6" w:themeShade="BF"/>
        </w:rPr>
        <w:t xml:space="preserve">To </w:t>
      </w:r>
      <w:r w:rsidRPr="00EE5467">
        <w:rPr>
          <w:rFonts w:ascii="Arial" w:hAnsi="Arial" w:cs="Arial"/>
          <w:b/>
          <w:color w:val="538135" w:themeColor="accent6" w:themeShade="BF"/>
          <w:lang w:eastAsia="ja-JP"/>
        </w:rPr>
        <w:t>RAN3 group.</w:t>
      </w:r>
    </w:p>
    <w:p w14:paraId="468DCBBE" w14:textId="77777777" w:rsidR="00EE5467" w:rsidRPr="00EE5467" w:rsidRDefault="00EE5467" w:rsidP="00EE5467">
      <w:pPr>
        <w:spacing w:after="120"/>
        <w:ind w:left="993" w:hanging="993"/>
        <w:rPr>
          <w:rFonts w:ascii="Arial" w:hAnsi="Arial" w:cs="Arial"/>
          <w:color w:val="538135" w:themeColor="accent6" w:themeShade="BF"/>
        </w:rPr>
      </w:pPr>
      <w:r w:rsidRPr="00EE5467">
        <w:rPr>
          <w:rFonts w:ascii="Arial" w:hAnsi="Arial" w:cs="Arial"/>
          <w:b/>
          <w:color w:val="538135" w:themeColor="accent6" w:themeShade="BF"/>
        </w:rPr>
        <w:t xml:space="preserve">ACTION: </w:t>
      </w:r>
      <w:r w:rsidRPr="00EE5467">
        <w:rPr>
          <w:rFonts w:ascii="Arial" w:hAnsi="Arial" w:cs="Arial"/>
          <w:b/>
          <w:color w:val="538135" w:themeColor="accent6" w:themeShade="BF"/>
        </w:rPr>
        <w:tab/>
      </w:r>
      <w:r w:rsidRPr="00EE5467">
        <w:rPr>
          <w:rFonts w:ascii="Arial" w:hAnsi="Arial" w:cs="Arial"/>
          <w:bCs/>
          <w:color w:val="538135" w:themeColor="accent6" w:themeShade="BF"/>
          <w:lang w:eastAsia="ja-JP"/>
        </w:rPr>
        <w:t xml:space="preserve">RAN2 kindly ask RAN3 </w:t>
      </w:r>
      <w:r w:rsidRPr="00EE5467">
        <w:rPr>
          <w:rFonts w:ascii="Arial" w:hAnsi="Arial" w:cs="Arial"/>
          <w:bCs/>
          <w:color w:val="538135" w:themeColor="accent6" w:themeShade="BF"/>
        </w:rPr>
        <w:t xml:space="preserve">to take the above agreement into consideration and introduce the necessary signalling for supporting the sending of </w:t>
      </w:r>
      <w:r w:rsidRPr="00EE5467">
        <w:rPr>
          <w:rFonts w:ascii="Arial" w:hAnsi="Arial" w:cs="Arial"/>
          <w:bCs/>
          <w:i/>
          <w:iCs/>
          <w:color w:val="538135" w:themeColor="accent6" w:themeShade="BF"/>
        </w:rPr>
        <w:t>MobilityfromEutraCommand</w:t>
      </w:r>
      <w:r w:rsidRPr="00EE5467">
        <w:rPr>
          <w:rFonts w:ascii="Arial" w:hAnsi="Arial" w:cs="Arial"/>
          <w:bCs/>
          <w:color w:val="538135" w:themeColor="accent6" w:themeShade="BF"/>
        </w:rPr>
        <w:t xml:space="preserve"> or </w:t>
      </w:r>
      <w:r w:rsidRPr="00EE5467">
        <w:rPr>
          <w:rFonts w:ascii="Arial" w:hAnsi="Arial" w:cs="Arial"/>
          <w:bCs/>
          <w:i/>
          <w:iCs/>
          <w:color w:val="538135" w:themeColor="accent6" w:themeShade="BF"/>
        </w:rPr>
        <w:t>MobilityfromNRCommand</w:t>
      </w:r>
      <w:r w:rsidRPr="00EE5467">
        <w:rPr>
          <w:rFonts w:ascii="Arial" w:hAnsi="Arial" w:cs="Arial"/>
          <w:bCs/>
          <w:color w:val="538135" w:themeColor="accent6" w:themeShade="BF"/>
        </w:rPr>
        <w:t xml:space="preserve"> via SRB3 for fast MCG recovery</w:t>
      </w:r>
      <w:r w:rsidRPr="00EE5467">
        <w:rPr>
          <w:rFonts w:ascii="Arial" w:hAnsi="Arial" w:cs="Arial"/>
          <w:bCs/>
          <w:color w:val="538135" w:themeColor="accent6" w:themeShade="BF"/>
          <w:lang w:eastAsia="ja-JP"/>
        </w:rPr>
        <w:t>.</w:t>
      </w:r>
      <w:r w:rsidRPr="00EE5467">
        <w:rPr>
          <w:rFonts w:ascii="Arial" w:hAnsi="Arial" w:cs="Arial"/>
          <w:b/>
          <w:color w:val="538135" w:themeColor="accent6" w:themeShade="BF"/>
          <w:lang w:eastAsia="ja-JP"/>
        </w:rPr>
        <w:t xml:space="preserve"> </w:t>
      </w:r>
    </w:p>
    <w:p w14:paraId="4E96C0AC" w14:textId="48CE251E" w:rsidR="00EE5467" w:rsidRDefault="00EE5467" w:rsidP="00EE5467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</w:p>
    <w:p w14:paraId="1BAFA75E" w14:textId="2B79CF4C" w:rsidR="00D50052" w:rsidRDefault="00EE5467" w:rsidP="00D21897">
      <w:pPr>
        <w:rPr>
          <w:bCs/>
          <w:lang w:val="en-GB" w:eastAsia="ja-JP"/>
        </w:rPr>
      </w:pPr>
      <w:r w:rsidRPr="00D50052">
        <w:rPr>
          <w:bCs/>
          <w:lang w:val="en-US"/>
        </w:rPr>
        <w:lastRenderedPageBreak/>
        <w:t>Of course</w:t>
      </w:r>
      <w:r w:rsidR="00D21897">
        <w:rPr>
          <w:bCs/>
          <w:lang w:val="en-US"/>
        </w:rPr>
        <w:t>,</w:t>
      </w:r>
      <w:r w:rsidRPr="00D50052">
        <w:rPr>
          <w:bCs/>
          <w:lang w:val="en-US"/>
        </w:rPr>
        <w:t xml:space="preserve"> fast MCG recovery via SRB3 is already supported in RAN3</w:t>
      </w:r>
      <w:r w:rsidR="003C2592" w:rsidRPr="00D50052">
        <w:rPr>
          <w:bCs/>
          <w:lang w:val="en-US"/>
        </w:rPr>
        <w:t>.</w:t>
      </w:r>
      <w:r w:rsidR="00D50052" w:rsidRPr="00D50052">
        <w:rPr>
          <w:bCs/>
          <w:lang w:val="en-US"/>
        </w:rPr>
        <w:t xml:space="preserve"> If we look first into TS </w:t>
      </w:r>
      <w:proofErr w:type="gramStart"/>
      <w:r w:rsidR="00D50052" w:rsidRPr="00D50052">
        <w:rPr>
          <w:bCs/>
          <w:lang w:val="en-US"/>
        </w:rPr>
        <w:t>38.423</w:t>
      </w:r>
      <w:proofErr w:type="gramEnd"/>
      <w:r w:rsidR="00D50052" w:rsidRPr="00D50052">
        <w:rPr>
          <w:bCs/>
          <w:lang w:val="en-US"/>
        </w:rPr>
        <w:t xml:space="preserve"> </w:t>
      </w:r>
      <w:r w:rsidR="00D21897">
        <w:rPr>
          <w:bCs/>
          <w:lang w:val="en-US"/>
        </w:rPr>
        <w:t xml:space="preserve">we </w:t>
      </w:r>
      <w:r w:rsidR="00D50052" w:rsidRPr="00D50052">
        <w:rPr>
          <w:bCs/>
          <w:lang w:val="en-US"/>
        </w:rPr>
        <w:t>see that the</w:t>
      </w:r>
      <w:r w:rsidR="00D50052">
        <w:rPr>
          <w:b/>
          <w:lang w:val="en-US"/>
        </w:rPr>
        <w:t xml:space="preserve"> </w:t>
      </w:r>
      <w:r w:rsidR="00D50052" w:rsidRPr="00D50052">
        <w:rPr>
          <w:bCs/>
          <w:i/>
          <w:iCs/>
          <w:lang w:val="en-GB" w:eastAsia="ja-JP"/>
        </w:rPr>
        <w:t xml:space="preserve">Fast MCG Recovery via SRB3 from </w:t>
      </w:r>
      <w:r w:rsidR="00D50052">
        <w:rPr>
          <w:bCs/>
          <w:i/>
          <w:iCs/>
          <w:lang w:val="en-GB" w:eastAsia="ja-JP"/>
        </w:rPr>
        <w:t>S</w:t>
      </w:r>
      <w:r w:rsidR="00D50052" w:rsidRPr="00D50052">
        <w:rPr>
          <w:bCs/>
          <w:i/>
          <w:iCs/>
          <w:lang w:val="en-GB" w:eastAsia="ja-JP"/>
        </w:rPr>
        <w:t xml:space="preserve">N to </w:t>
      </w:r>
      <w:r w:rsidR="00D50052">
        <w:rPr>
          <w:bCs/>
          <w:i/>
          <w:iCs/>
          <w:lang w:val="en-GB" w:eastAsia="ja-JP"/>
        </w:rPr>
        <w:t>M</w:t>
      </w:r>
      <w:r w:rsidR="00D50052" w:rsidRPr="00D50052">
        <w:rPr>
          <w:bCs/>
          <w:i/>
          <w:iCs/>
          <w:lang w:val="en-GB" w:eastAsia="ja-JP"/>
        </w:rPr>
        <w:t>N</w:t>
      </w:r>
      <w:r w:rsidR="00D50052">
        <w:rPr>
          <w:bCs/>
          <w:lang w:val="en-GB" w:eastAsia="ja-JP"/>
        </w:rPr>
        <w:t xml:space="preserve"> IE </w:t>
      </w:r>
      <w:bookmarkStart w:id="2" w:name="_Hlk40393518"/>
      <w:r w:rsidR="001F21F9">
        <w:rPr>
          <w:bCs/>
          <w:lang w:val="en-GB" w:eastAsia="ja-JP"/>
        </w:rPr>
        <w:t xml:space="preserve">and </w:t>
      </w:r>
      <w:r w:rsidR="00D50052">
        <w:rPr>
          <w:bCs/>
          <w:lang w:val="en-GB" w:eastAsia="ja-JP"/>
        </w:rPr>
        <w:t xml:space="preserve">the </w:t>
      </w:r>
      <w:r w:rsidR="00D50052" w:rsidRPr="00D50052">
        <w:rPr>
          <w:bCs/>
          <w:i/>
          <w:iCs/>
          <w:lang w:val="en-GB" w:eastAsia="ja-JP"/>
        </w:rPr>
        <w:t xml:space="preserve">Fast MCG Recovery via SRB3 from </w:t>
      </w:r>
      <w:r w:rsidR="00D50052">
        <w:rPr>
          <w:bCs/>
          <w:i/>
          <w:iCs/>
          <w:lang w:val="en-GB" w:eastAsia="ja-JP"/>
        </w:rPr>
        <w:t>M</w:t>
      </w:r>
      <w:r w:rsidR="00D50052" w:rsidRPr="00D50052">
        <w:rPr>
          <w:bCs/>
          <w:i/>
          <w:iCs/>
          <w:lang w:val="en-GB" w:eastAsia="ja-JP"/>
        </w:rPr>
        <w:t xml:space="preserve">N to </w:t>
      </w:r>
      <w:r w:rsidR="00D50052">
        <w:rPr>
          <w:bCs/>
          <w:i/>
          <w:iCs/>
          <w:lang w:val="en-GB" w:eastAsia="ja-JP"/>
        </w:rPr>
        <w:t>S</w:t>
      </w:r>
      <w:r w:rsidR="00D50052" w:rsidRPr="00D50052">
        <w:rPr>
          <w:bCs/>
          <w:i/>
          <w:iCs/>
          <w:lang w:val="en-GB" w:eastAsia="ja-JP"/>
        </w:rPr>
        <w:t>N</w:t>
      </w:r>
      <w:r w:rsidR="00D50052">
        <w:rPr>
          <w:bCs/>
          <w:lang w:val="en-GB" w:eastAsia="ja-JP"/>
        </w:rPr>
        <w:t xml:space="preserve"> IE is added that f</w:t>
      </w:r>
      <w:r w:rsidR="00D50052" w:rsidRPr="00D50052">
        <w:rPr>
          <w:bCs/>
          <w:lang w:val="en-GB" w:eastAsia="ja-JP"/>
        </w:rPr>
        <w:t xml:space="preserve">or NR-DC includes the </w:t>
      </w:r>
      <w:r w:rsidR="00D50052" w:rsidRPr="007E690D">
        <w:rPr>
          <w:bCs/>
          <w:i/>
          <w:iCs/>
          <w:lang w:val="en-GB" w:eastAsia="ja-JP"/>
        </w:rPr>
        <w:t>DL-DCCH-Message</w:t>
      </w:r>
      <w:r w:rsidR="00D50052" w:rsidRPr="00D50052">
        <w:rPr>
          <w:bCs/>
          <w:lang w:val="en-GB" w:eastAsia="ja-JP"/>
        </w:rPr>
        <w:t xml:space="preserve"> as defined TS 38.331 containing the </w:t>
      </w:r>
      <w:proofErr w:type="spellStart"/>
      <w:r w:rsidR="00D50052" w:rsidRPr="00D50052">
        <w:rPr>
          <w:bCs/>
          <w:lang w:val="en-GB" w:eastAsia="ja-JP"/>
        </w:rPr>
        <w:t>RRCReconfiguration</w:t>
      </w:r>
      <w:proofErr w:type="spellEnd"/>
      <w:r w:rsidR="00D50052" w:rsidRPr="00D50052">
        <w:rPr>
          <w:bCs/>
          <w:lang w:val="en-GB" w:eastAsia="ja-JP"/>
        </w:rPr>
        <w:t xml:space="preserve"> or </w:t>
      </w:r>
      <w:proofErr w:type="spellStart"/>
      <w:r w:rsidR="00D50052" w:rsidRPr="00D50052">
        <w:rPr>
          <w:bCs/>
          <w:lang w:val="en-GB" w:eastAsia="ja-JP"/>
        </w:rPr>
        <w:t>RRCRelease</w:t>
      </w:r>
      <w:proofErr w:type="spellEnd"/>
      <w:r w:rsidR="00D50052" w:rsidRPr="00D50052">
        <w:rPr>
          <w:bCs/>
          <w:lang w:val="en-GB" w:eastAsia="ja-JP"/>
        </w:rPr>
        <w:t xml:space="preserve"> message.</w:t>
      </w:r>
      <w:r w:rsidR="00D21897">
        <w:rPr>
          <w:bCs/>
          <w:lang w:val="en-GB" w:eastAsia="ja-JP"/>
        </w:rPr>
        <w:t xml:space="preserve"> </w:t>
      </w:r>
      <w:r w:rsidR="00D50052" w:rsidRPr="00D50052">
        <w:rPr>
          <w:bCs/>
          <w:lang w:val="en-GB" w:eastAsia="ja-JP"/>
        </w:rPr>
        <w:t xml:space="preserve">For NGEN-DC, </w:t>
      </w:r>
      <w:r w:rsidR="00D21897">
        <w:rPr>
          <w:bCs/>
          <w:lang w:val="en-GB" w:eastAsia="ja-JP"/>
        </w:rPr>
        <w:t xml:space="preserve">it </w:t>
      </w:r>
      <w:r w:rsidR="00D50052" w:rsidRPr="00D50052">
        <w:rPr>
          <w:bCs/>
          <w:lang w:val="en-GB" w:eastAsia="ja-JP"/>
        </w:rPr>
        <w:t xml:space="preserve">includes the </w:t>
      </w:r>
      <w:r w:rsidR="00D50052" w:rsidRPr="007E690D">
        <w:rPr>
          <w:bCs/>
          <w:i/>
          <w:iCs/>
          <w:lang w:val="en-GB" w:eastAsia="ja-JP"/>
        </w:rPr>
        <w:t xml:space="preserve">DL-DCCH-Message </w:t>
      </w:r>
      <w:r w:rsidR="00D50052" w:rsidRPr="00D50052">
        <w:rPr>
          <w:bCs/>
          <w:lang w:val="en-GB" w:eastAsia="ja-JP"/>
        </w:rPr>
        <w:t xml:space="preserve">as defined in TS 36.331 containing the </w:t>
      </w:r>
      <w:proofErr w:type="spellStart"/>
      <w:r w:rsidR="00D50052" w:rsidRPr="00D50052">
        <w:rPr>
          <w:bCs/>
          <w:lang w:val="en-GB" w:eastAsia="ja-JP"/>
        </w:rPr>
        <w:t>RRCConnectionReconfiguration</w:t>
      </w:r>
      <w:proofErr w:type="spellEnd"/>
      <w:r w:rsidR="00D50052" w:rsidRPr="00D50052">
        <w:rPr>
          <w:bCs/>
          <w:lang w:val="en-GB" w:eastAsia="ja-JP"/>
        </w:rPr>
        <w:t xml:space="preserve"> or </w:t>
      </w:r>
      <w:proofErr w:type="spellStart"/>
      <w:r w:rsidR="00D50052" w:rsidRPr="00D50052">
        <w:rPr>
          <w:bCs/>
          <w:lang w:val="en-GB" w:eastAsia="ja-JP"/>
        </w:rPr>
        <w:t>RRCConnectionRelease</w:t>
      </w:r>
      <w:proofErr w:type="spellEnd"/>
      <w:r w:rsidR="00D50052" w:rsidRPr="00D50052">
        <w:rPr>
          <w:bCs/>
          <w:lang w:val="en-GB" w:eastAsia="ja-JP"/>
        </w:rPr>
        <w:t xml:space="preserve"> message.</w:t>
      </w:r>
      <w:bookmarkEnd w:id="2"/>
    </w:p>
    <w:p w14:paraId="5F10B42F" w14:textId="228EE550" w:rsidR="00D21897" w:rsidRPr="00BA2C0F" w:rsidRDefault="00D21897" w:rsidP="00D21897">
      <w:pPr>
        <w:rPr>
          <w:bCs/>
          <w:lang w:val="en-GB"/>
        </w:rPr>
      </w:pPr>
      <w:r>
        <w:rPr>
          <w:bCs/>
          <w:lang w:val="en-GB" w:eastAsia="ja-JP"/>
        </w:rPr>
        <w:t>In TS 38.331 we see that t</w:t>
      </w:r>
      <w:r w:rsidRPr="00D21897">
        <w:rPr>
          <w:bCs/>
          <w:lang w:val="en-GB" w:eastAsia="ja-JP"/>
        </w:rPr>
        <w:t xml:space="preserve">he </w:t>
      </w:r>
      <w:proofErr w:type="spellStart"/>
      <w:r w:rsidRPr="00D21897">
        <w:rPr>
          <w:bCs/>
          <w:i/>
          <w:iCs/>
          <w:lang w:val="en-GB" w:eastAsia="ja-JP"/>
        </w:rPr>
        <w:t>MobilityFromNRCommand</w:t>
      </w:r>
      <w:proofErr w:type="spellEnd"/>
      <w:r w:rsidRPr="00D21897">
        <w:rPr>
          <w:bCs/>
          <w:lang w:val="en-GB" w:eastAsia="ja-JP"/>
        </w:rPr>
        <w:t xml:space="preserve"> message</w:t>
      </w:r>
      <w:r>
        <w:rPr>
          <w:bCs/>
          <w:lang w:val="en-GB" w:eastAsia="ja-JP"/>
        </w:rPr>
        <w:t xml:space="preserve"> is included in the</w:t>
      </w:r>
      <w:r w:rsidRPr="00D21897">
        <w:rPr>
          <w:bCs/>
          <w:lang w:val="en-GB" w:eastAsia="ja-JP"/>
        </w:rPr>
        <w:t xml:space="preserve"> </w:t>
      </w:r>
      <w:r w:rsidRPr="00D21897">
        <w:rPr>
          <w:bCs/>
          <w:i/>
          <w:iCs/>
          <w:lang w:val="en-GB" w:eastAsia="ja-JP"/>
        </w:rPr>
        <w:t>DL-DCCH-Message</w:t>
      </w:r>
      <w:r w:rsidR="00BA2C0F">
        <w:rPr>
          <w:bCs/>
          <w:i/>
          <w:iCs/>
          <w:lang w:val="en-GB" w:eastAsia="ja-JP"/>
        </w:rPr>
        <w:t xml:space="preserve"> </w:t>
      </w:r>
      <w:r w:rsidR="00BA2C0F">
        <w:rPr>
          <w:bCs/>
          <w:lang w:val="en-GB" w:eastAsia="ja-JP"/>
        </w:rPr>
        <w:t xml:space="preserve">and </w:t>
      </w:r>
      <w:r w:rsidR="00BA2C0F">
        <w:rPr>
          <w:lang w:val="en-GB" w:eastAsia="ja-JP"/>
        </w:rPr>
        <w:t xml:space="preserve">in </w:t>
      </w:r>
      <w:r w:rsidR="00BA2C0F">
        <w:rPr>
          <w:bCs/>
          <w:lang w:val="en-GB" w:eastAsia="ja-JP"/>
        </w:rPr>
        <w:t>TS 36.331 the</w:t>
      </w:r>
      <w:r w:rsidR="00BA2C0F" w:rsidRPr="00D21897">
        <w:rPr>
          <w:i/>
          <w:iCs/>
        </w:rPr>
        <w:t xml:space="preserve"> </w:t>
      </w:r>
      <w:proofErr w:type="spellStart"/>
      <w:r w:rsidR="00BA2C0F" w:rsidRPr="00D21897">
        <w:rPr>
          <w:bCs/>
          <w:i/>
          <w:iCs/>
          <w:lang w:val="en-GB" w:eastAsia="ja-JP"/>
        </w:rPr>
        <w:t>MobilityFromEUTRACommand</w:t>
      </w:r>
      <w:proofErr w:type="spellEnd"/>
      <w:r w:rsidR="00BA2C0F">
        <w:rPr>
          <w:bCs/>
          <w:lang w:val="en-GB" w:eastAsia="ja-JP"/>
        </w:rPr>
        <w:t xml:space="preserve"> message is included in the </w:t>
      </w:r>
      <w:r w:rsidR="00BA2C0F" w:rsidRPr="00D21897">
        <w:rPr>
          <w:bCs/>
          <w:i/>
          <w:iCs/>
          <w:lang w:val="en-GB" w:eastAsia="ja-JP"/>
        </w:rPr>
        <w:t>DL-DCCH-Message.</w:t>
      </w:r>
    </w:p>
    <w:p w14:paraId="511E4425" w14:textId="4A7BC446" w:rsidR="001F21F9" w:rsidRDefault="000C3589" w:rsidP="000C3589">
      <w:pPr>
        <w:rPr>
          <w:bCs/>
          <w:lang w:val="en-US"/>
        </w:rPr>
      </w:pPr>
      <w:r>
        <w:rPr>
          <w:bCs/>
          <w:lang w:val="en-US"/>
        </w:rPr>
        <w:t>So</w:t>
      </w:r>
      <w:r w:rsidR="00BA2C0F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bookmarkStart w:id="3" w:name="_Hlk40421910"/>
      <w:r>
        <w:rPr>
          <w:bCs/>
          <w:lang w:val="en-US"/>
        </w:rPr>
        <w:t xml:space="preserve">we propose to </w:t>
      </w:r>
      <w:bookmarkStart w:id="4" w:name="_Hlk40393942"/>
      <w:r>
        <w:rPr>
          <w:bCs/>
          <w:lang w:val="en-US"/>
        </w:rPr>
        <w:t xml:space="preserve">include specific indication in the </w:t>
      </w:r>
      <w:r w:rsidRPr="000C3589">
        <w:rPr>
          <w:bCs/>
          <w:i/>
          <w:iCs/>
          <w:lang w:val="en-US"/>
        </w:rPr>
        <w:t>Fast MCG Recovery via SRB3 from MN to SN</w:t>
      </w:r>
      <w:r>
        <w:rPr>
          <w:bCs/>
          <w:lang w:val="en-US"/>
        </w:rPr>
        <w:t xml:space="preserve"> IE that </w:t>
      </w:r>
      <w:r w:rsidR="00BA2C0F">
        <w:rPr>
          <w:bCs/>
          <w:lang w:val="en-GB" w:eastAsia="ja-JP"/>
        </w:rPr>
        <w:t>f</w:t>
      </w:r>
      <w:r w:rsidR="00BA2C0F" w:rsidRPr="00D50052">
        <w:rPr>
          <w:bCs/>
          <w:lang w:val="en-GB" w:eastAsia="ja-JP"/>
        </w:rPr>
        <w:t xml:space="preserve">or NR-DC </w:t>
      </w:r>
      <w:r w:rsidR="00BA2C0F">
        <w:rPr>
          <w:bCs/>
          <w:lang w:val="en-US"/>
        </w:rPr>
        <w:t xml:space="preserve">the included </w:t>
      </w:r>
      <w:r w:rsidR="00BA2C0F" w:rsidRPr="000C3589">
        <w:rPr>
          <w:bCs/>
          <w:i/>
          <w:iCs/>
          <w:lang w:val="en-US"/>
        </w:rPr>
        <w:t>DL-DCCH-Message</w:t>
      </w:r>
      <w:r w:rsidR="00BA2C0F">
        <w:rPr>
          <w:bCs/>
          <w:lang w:val="en-US"/>
        </w:rPr>
        <w:t xml:space="preserve"> </w:t>
      </w:r>
      <w:r w:rsidR="007D717E">
        <w:rPr>
          <w:bCs/>
          <w:lang w:val="en-US"/>
        </w:rPr>
        <w:t>defined in</w:t>
      </w:r>
      <w:r w:rsidR="00BA2C0F">
        <w:rPr>
          <w:bCs/>
          <w:lang w:val="en-US"/>
        </w:rPr>
        <w:t xml:space="preserve"> TS 38.331 contains also </w:t>
      </w:r>
      <w:r>
        <w:rPr>
          <w:bCs/>
          <w:lang w:val="en-US"/>
        </w:rPr>
        <w:t xml:space="preserve">the </w:t>
      </w:r>
      <w:proofErr w:type="spellStart"/>
      <w:r w:rsidRPr="000C3589">
        <w:rPr>
          <w:bCs/>
          <w:i/>
          <w:iCs/>
          <w:lang w:val="en-US"/>
        </w:rPr>
        <w:t>MobilityFromNRCommand</w:t>
      </w:r>
      <w:proofErr w:type="spellEnd"/>
      <w:r>
        <w:rPr>
          <w:bCs/>
          <w:lang w:val="en-US"/>
        </w:rPr>
        <w:t xml:space="preserve"> message</w:t>
      </w:r>
      <w:r w:rsidR="00BA2C0F">
        <w:rPr>
          <w:bCs/>
          <w:lang w:val="en-US"/>
        </w:rPr>
        <w:t xml:space="preserve"> and for </w:t>
      </w:r>
      <w:r w:rsidR="00BA2C0F" w:rsidRPr="00D50052">
        <w:rPr>
          <w:bCs/>
          <w:lang w:val="en-GB" w:eastAsia="ja-JP"/>
        </w:rPr>
        <w:t>NGEN-DC</w:t>
      </w:r>
      <w:r w:rsidR="00BA2C0F">
        <w:rPr>
          <w:bCs/>
          <w:lang w:val="en-GB" w:eastAsia="ja-JP"/>
        </w:rPr>
        <w:t xml:space="preserve"> the included </w:t>
      </w:r>
      <w:r w:rsidR="00BA2C0F" w:rsidRPr="00D21897">
        <w:rPr>
          <w:bCs/>
          <w:i/>
          <w:iCs/>
          <w:lang w:val="en-GB" w:eastAsia="ja-JP"/>
        </w:rPr>
        <w:t>DL-DCCH-Message</w:t>
      </w:r>
      <w:r w:rsidR="00BA2C0F">
        <w:rPr>
          <w:bCs/>
          <w:lang w:val="en-GB" w:eastAsia="ja-JP"/>
        </w:rPr>
        <w:t xml:space="preserve"> </w:t>
      </w:r>
      <w:bookmarkStart w:id="5" w:name="_Hlk40515307"/>
      <w:r w:rsidR="007D717E">
        <w:rPr>
          <w:bCs/>
          <w:lang w:val="en-GB" w:eastAsia="ja-JP"/>
        </w:rPr>
        <w:t>defined in</w:t>
      </w:r>
      <w:r w:rsidR="00BA2C0F">
        <w:rPr>
          <w:bCs/>
          <w:lang w:val="en-GB" w:eastAsia="ja-JP"/>
        </w:rPr>
        <w:t xml:space="preserve"> </w:t>
      </w:r>
      <w:bookmarkEnd w:id="5"/>
      <w:r w:rsidR="00BA2C0F">
        <w:rPr>
          <w:bCs/>
          <w:lang w:val="en-GB" w:eastAsia="ja-JP"/>
        </w:rPr>
        <w:t>TS 36.331 contains the</w:t>
      </w:r>
      <w:r w:rsidR="00BA2C0F" w:rsidRPr="00D21897">
        <w:rPr>
          <w:i/>
          <w:iCs/>
        </w:rPr>
        <w:t xml:space="preserve"> </w:t>
      </w:r>
      <w:proofErr w:type="spellStart"/>
      <w:r w:rsidR="00BA2C0F" w:rsidRPr="00D21897">
        <w:rPr>
          <w:bCs/>
          <w:i/>
          <w:iCs/>
          <w:lang w:val="en-GB" w:eastAsia="ja-JP"/>
        </w:rPr>
        <w:t>MobilityFromEUTRACommand</w:t>
      </w:r>
      <w:proofErr w:type="spellEnd"/>
      <w:r w:rsidR="00BA2C0F">
        <w:rPr>
          <w:bCs/>
          <w:lang w:val="en-GB" w:eastAsia="ja-JP"/>
        </w:rPr>
        <w:t xml:space="preserve"> message.</w:t>
      </w:r>
    </w:p>
    <w:bookmarkEnd w:id="3"/>
    <w:p w14:paraId="356CEE90" w14:textId="582DDBB6" w:rsidR="007E690D" w:rsidRDefault="007E690D" w:rsidP="007E690D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Pr="00426A71">
        <w:t xml:space="preserve"> </w:t>
      </w:r>
      <w:r w:rsidR="00BA2C0F">
        <w:rPr>
          <w:b/>
          <w:lang w:val="en-GB"/>
        </w:rPr>
        <w:t>I</w:t>
      </w:r>
      <w:r>
        <w:rPr>
          <w:b/>
          <w:lang w:val="en-GB"/>
        </w:rPr>
        <w:t>n TS 38.423</w:t>
      </w:r>
      <w:r w:rsidRPr="007E690D">
        <w:t xml:space="preserve"> </w:t>
      </w:r>
      <w:r w:rsidRPr="007E690D">
        <w:rPr>
          <w:b/>
          <w:lang w:val="en-GB"/>
        </w:rPr>
        <w:t xml:space="preserve">we propose to include specific indication in the </w:t>
      </w:r>
      <w:r w:rsidRPr="007E690D">
        <w:rPr>
          <w:b/>
          <w:i/>
          <w:iCs/>
          <w:lang w:val="en-GB"/>
        </w:rPr>
        <w:t xml:space="preserve">Fast MCG Recovery via SRB3 from MN to SN </w:t>
      </w:r>
      <w:r w:rsidRPr="007E690D">
        <w:rPr>
          <w:b/>
          <w:lang w:val="en-GB"/>
        </w:rPr>
        <w:t>IE</w:t>
      </w:r>
      <w:r w:rsidR="00BA2C0F">
        <w:rPr>
          <w:b/>
          <w:lang w:val="en-GB"/>
        </w:rPr>
        <w:t xml:space="preserve"> </w:t>
      </w:r>
      <w:r w:rsidR="00BA2C0F" w:rsidRPr="00BA2C0F">
        <w:rPr>
          <w:b/>
          <w:lang w:val="en-GB"/>
        </w:rPr>
        <w:t xml:space="preserve">that for NR-DC the included DL-DCCH-Message </w:t>
      </w:r>
      <w:r w:rsidR="007D717E" w:rsidRPr="007D717E">
        <w:rPr>
          <w:b/>
          <w:lang w:val="en-GB"/>
        </w:rPr>
        <w:t xml:space="preserve">defined in </w:t>
      </w:r>
      <w:r w:rsidR="00BA2C0F" w:rsidRPr="00BA2C0F">
        <w:rPr>
          <w:b/>
          <w:lang w:val="en-GB"/>
        </w:rPr>
        <w:t xml:space="preserve">TS 38.331 contains also the </w:t>
      </w:r>
      <w:proofErr w:type="spellStart"/>
      <w:r w:rsidR="00BA2C0F" w:rsidRPr="00BA2C0F">
        <w:rPr>
          <w:b/>
          <w:i/>
          <w:iCs/>
          <w:lang w:val="en-GB"/>
        </w:rPr>
        <w:t>MobilityFromNRCommand</w:t>
      </w:r>
      <w:proofErr w:type="spellEnd"/>
      <w:r w:rsidR="00BA2C0F" w:rsidRPr="00BA2C0F">
        <w:rPr>
          <w:b/>
          <w:lang w:val="en-GB"/>
        </w:rPr>
        <w:t xml:space="preserve"> message and for NGEN-DC the included </w:t>
      </w:r>
      <w:r w:rsidR="00BA2C0F" w:rsidRPr="00BA2C0F">
        <w:rPr>
          <w:b/>
          <w:i/>
          <w:iCs/>
          <w:lang w:val="en-GB"/>
        </w:rPr>
        <w:t>DL-DCCH-Message</w:t>
      </w:r>
      <w:r w:rsidR="00BA2C0F" w:rsidRPr="00BA2C0F">
        <w:rPr>
          <w:b/>
          <w:lang w:val="en-GB"/>
        </w:rPr>
        <w:t xml:space="preserve"> </w:t>
      </w:r>
      <w:r w:rsidR="007D717E" w:rsidRPr="007D717E">
        <w:rPr>
          <w:b/>
          <w:lang w:val="en-GB"/>
        </w:rPr>
        <w:t xml:space="preserve">defined in </w:t>
      </w:r>
      <w:r w:rsidR="00BA2C0F" w:rsidRPr="00BA2C0F">
        <w:rPr>
          <w:b/>
          <w:lang w:val="en-GB"/>
        </w:rPr>
        <w:t xml:space="preserve">TS 36.331 contains the </w:t>
      </w:r>
      <w:proofErr w:type="spellStart"/>
      <w:r w:rsidR="00BA2C0F" w:rsidRPr="00BA2C0F">
        <w:rPr>
          <w:b/>
          <w:i/>
          <w:iCs/>
          <w:lang w:val="en-GB"/>
        </w:rPr>
        <w:t>MobilityFromEUTRACommand</w:t>
      </w:r>
      <w:proofErr w:type="spellEnd"/>
      <w:r w:rsidR="00BA2C0F" w:rsidRPr="00BA2C0F">
        <w:rPr>
          <w:b/>
          <w:lang w:val="en-GB"/>
        </w:rPr>
        <w:t xml:space="preserve"> message</w:t>
      </w:r>
      <w:r w:rsidR="00BA2C0F">
        <w:rPr>
          <w:b/>
          <w:lang w:val="en-GB"/>
        </w:rPr>
        <w:t xml:space="preserve"> </w:t>
      </w:r>
      <w:r w:rsidRPr="007E690D">
        <w:rPr>
          <w:b/>
          <w:lang w:val="en-GB"/>
        </w:rPr>
        <w:t>.</w:t>
      </w:r>
    </w:p>
    <w:p w14:paraId="72AFDA53" w14:textId="5A20E5D8" w:rsidR="001F21F9" w:rsidRDefault="007E690D" w:rsidP="007E690D">
      <w:pPr>
        <w:rPr>
          <w:bCs/>
          <w:i/>
          <w:iCs/>
          <w:lang w:val="en-GB" w:eastAsia="ja-JP"/>
        </w:rPr>
      </w:pPr>
      <w:r>
        <w:rPr>
          <w:bCs/>
          <w:lang w:val="en-GB" w:eastAsia="ja-JP"/>
        </w:rPr>
        <w:t xml:space="preserve">Analogous is the case in TS 36.423. The </w:t>
      </w:r>
      <w:r w:rsidRPr="007E690D">
        <w:rPr>
          <w:i/>
          <w:iCs/>
          <w:lang w:val="en-GB" w:eastAsia="ja-JP"/>
        </w:rPr>
        <w:t xml:space="preserve">Fast MCG Recovery via SRB3 from </w:t>
      </w:r>
      <w:proofErr w:type="spellStart"/>
      <w:r w:rsidRPr="007E690D">
        <w:rPr>
          <w:i/>
          <w:iCs/>
          <w:lang w:val="en-GB" w:eastAsia="ja-JP"/>
        </w:rPr>
        <w:t>SgNB</w:t>
      </w:r>
      <w:proofErr w:type="spellEnd"/>
      <w:r w:rsidRPr="007E690D">
        <w:rPr>
          <w:i/>
          <w:iCs/>
          <w:lang w:val="en-GB" w:eastAsia="ja-JP"/>
        </w:rPr>
        <w:t xml:space="preserve"> to </w:t>
      </w:r>
      <w:proofErr w:type="spellStart"/>
      <w:r w:rsidRPr="007E690D">
        <w:rPr>
          <w:i/>
          <w:iCs/>
          <w:lang w:val="en-GB" w:eastAsia="ja-JP"/>
        </w:rPr>
        <w:t>MeNB</w:t>
      </w:r>
      <w:proofErr w:type="spellEnd"/>
      <w:r>
        <w:rPr>
          <w:i/>
          <w:iCs/>
          <w:lang w:val="en-GB" w:eastAsia="ja-JP"/>
        </w:rPr>
        <w:t xml:space="preserve"> </w:t>
      </w:r>
      <w:r>
        <w:rPr>
          <w:lang w:val="en-GB" w:eastAsia="ja-JP"/>
        </w:rPr>
        <w:t>IE i</w:t>
      </w:r>
      <w:r>
        <w:rPr>
          <w:rFonts w:cs="Arial"/>
          <w:iCs/>
          <w:lang w:val="en-GB"/>
        </w:rPr>
        <w:t>ncludes the</w:t>
      </w:r>
      <w:r>
        <w:rPr>
          <w:rFonts w:cs="Arial"/>
          <w:i/>
          <w:iCs/>
          <w:lang w:val="en-GB"/>
        </w:rPr>
        <w:t xml:space="preserve"> UL-DCCH-Message </w:t>
      </w:r>
      <w:r>
        <w:rPr>
          <w:lang w:val="en-GB" w:eastAsia="ja-JP"/>
        </w:rPr>
        <w:t xml:space="preserve">as defined </w:t>
      </w:r>
      <w:r w:rsidR="00BA2C0F">
        <w:rPr>
          <w:lang w:val="en-GB" w:eastAsia="ja-JP"/>
        </w:rPr>
        <w:t xml:space="preserve">in </w:t>
      </w:r>
      <w:r>
        <w:rPr>
          <w:lang w:val="en-GB" w:eastAsia="ja-JP"/>
        </w:rPr>
        <w:t xml:space="preserve">TS 36.331 containing </w:t>
      </w:r>
      <w:proofErr w:type="spellStart"/>
      <w:r>
        <w:rPr>
          <w:i/>
          <w:lang w:val="en-GB" w:eastAsia="ja-JP"/>
        </w:rPr>
        <w:t>MCGFailureInformation</w:t>
      </w:r>
      <w:proofErr w:type="spellEnd"/>
      <w:r>
        <w:rPr>
          <w:lang w:val="en-GB" w:eastAsia="ja-JP"/>
        </w:rPr>
        <w:t xml:space="preserve"> message. Also</w:t>
      </w:r>
      <w:r w:rsidR="00BA2C0F">
        <w:rPr>
          <w:lang w:val="en-GB" w:eastAsia="ja-JP"/>
        </w:rPr>
        <w:t>,</w:t>
      </w:r>
      <w:r>
        <w:rPr>
          <w:lang w:val="en-GB" w:eastAsia="ja-JP"/>
        </w:rPr>
        <w:t xml:space="preserve"> the </w:t>
      </w:r>
      <w:r w:rsidRPr="007E690D">
        <w:rPr>
          <w:i/>
          <w:iCs/>
          <w:lang w:val="en-GB" w:eastAsia="ja-JP"/>
        </w:rPr>
        <w:t xml:space="preserve">Fast MCG Recovery via SRB3 from </w:t>
      </w:r>
      <w:proofErr w:type="spellStart"/>
      <w:r w:rsidRPr="007E690D">
        <w:rPr>
          <w:i/>
          <w:iCs/>
          <w:lang w:val="en-GB" w:eastAsia="ja-JP"/>
        </w:rPr>
        <w:t>MeNB</w:t>
      </w:r>
      <w:proofErr w:type="spellEnd"/>
      <w:r w:rsidRPr="007E690D">
        <w:rPr>
          <w:i/>
          <w:iCs/>
          <w:lang w:val="en-GB" w:eastAsia="ja-JP"/>
        </w:rPr>
        <w:t xml:space="preserve"> to </w:t>
      </w:r>
      <w:proofErr w:type="spellStart"/>
      <w:r w:rsidRPr="007E690D">
        <w:rPr>
          <w:i/>
          <w:iCs/>
          <w:lang w:val="en-GB" w:eastAsia="ja-JP"/>
        </w:rPr>
        <w:t>SgNB</w:t>
      </w:r>
      <w:proofErr w:type="spellEnd"/>
      <w:r>
        <w:rPr>
          <w:i/>
          <w:iCs/>
          <w:lang w:val="en-GB" w:eastAsia="ja-JP"/>
        </w:rPr>
        <w:t xml:space="preserve"> </w:t>
      </w:r>
      <w:r>
        <w:rPr>
          <w:lang w:val="en-GB" w:eastAsia="ja-JP"/>
        </w:rPr>
        <w:t>IE was added that i</w:t>
      </w:r>
      <w:r>
        <w:rPr>
          <w:rFonts w:cs="Arial"/>
          <w:iCs/>
          <w:lang w:val="en-GB"/>
        </w:rPr>
        <w:t xml:space="preserve">ncludes </w:t>
      </w:r>
      <w:r>
        <w:rPr>
          <w:lang w:val="en-GB" w:eastAsia="ja-JP"/>
        </w:rPr>
        <w:t xml:space="preserve">the </w:t>
      </w:r>
      <w:r>
        <w:rPr>
          <w:rFonts w:cs="Arial"/>
          <w:i/>
          <w:iCs/>
          <w:lang w:val="en-GB"/>
        </w:rPr>
        <w:t>DL-DCCH-Message</w:t>
      </w:r>
      <w:r>
        <w:rPr>
          <w:rFonts w:cs="Arial"/>
          <w:lang w:val="en-GB"/>
        </w:rPr>
        <w:t xml:space="preserve"> </w:t>
      </w:r>
      <w:r>
        <w:rPr>
          <w:lang w:val="en-GB" w:eastAsia="ja-JP"/>
        </w:rPr>
        <w:t xml:space="preserve">as defined in TS 36.331 containing the </w:t>
      </w:r>
      <w:proofErr w:type="spellStart"/>
      <w:r>
        <w:rPr>
          <w:i/>
          <w:lang w:val="en-GB" w:eastAsia="ja-JP"/>
        </w:rPr>
        <w:t>RRCConnectionReconfiguration</w:t>
      </w:r>
      <w:proofErr w:type="spellEnd"/>
      <w:r>
        <w:rPr>
          <w:lang w:val="en-GB" w:eastAsia="ja-JP"/>
        </w:rPr>
        <w:t xml:space="preserve"> or </w:t>
      </w:r>
      <w:proofErr w:type="spellStart"/>
      <w:r>
        <w:rPr>
          <w:i/>
          <w:lang w:val="en-GB" w:eastAsia="ja-JP"/>
        </w:rPr>
        <w:t>RRCConnectionRelease</w:t>
      </w:r>
      <w:proofErr w:type="spellEnd"/>
      <w:r>
        <w:rPr>
          <w:lang w:val="en-GB" w:eastAsia="ja-JP"/>
        </w:rPr>
        <w:t xml:space="preserve"> message. </w:t>
      </w:r>
    </w:p>
    <w:p w14:paraId="0C445AED" w14:textId="3064F92F" w:rsidR="007E690D" w:rsidRDefault="007E690D" w:rsidP="007E690D">
      <w:pPr>
        <w:rPr>
          <w:bCs/>
          <w:lang w:val="en-US"/>
        </w:rPr>
      </w:pPr>
      <w:r>
        <w:rPr>
          <w:bCs/>
          <w:lang w:val="en-US"/>
        </w:rPr>
        <w:t>So here again</w:t>
      </w:r>
      <w:bookmarkStart w:id="6" w:name="_Hlk40422049"/>
      <w:r>
        <w:rPr>
          <w:bCs/>
          <w:lang w:val="en-US"/>
        </w:rPr>
        <w:t xml:space="preserve"> we</w:t>
      </w:r>
      <w:r w:rsidRPr="007E690D">
        <w:rPr>
          <w:bCs/>
          <w:lang w:val="en-US"/>
        </w:rPr>
        <w:t xml:space="preserve"> propose to include specific indication in the </w:t>
      </w:r>
      <w:r w:rsidRPr="007E690D">
        <w:rPr>
          <w:i/>
          <w:iCs/>
          <w:lang w:val="en-GB" w:eastAsia="ja-JP"/>
        </w:rPr>
        <w:t xml:space="preserve">Fast MCG Recovery via SRB3 from </w:t>
      </w:r>
      <w:proofErr w:type="spellStart"/>
      <w:r w:rsidRPr="007E690D">
        <w:rPr>
          <w:i/>
          <w:iCs/>
          <w:lang w:val="en-GB" w:eastAsia="ja-JP"/>
        </w:rPr>
        <w:t>SgNB</w:t>
      </w:r>
      <w:proofErr w:type="spellEnd"/>
      <w:r w:rsidRPr="007E690D">
        <w:rPr>
          <w:i/>
          <w:iCs/>
          <w:lang w:val="en-GB" w:eastAsia="ja-JP"/>
        </w:rPr>
        <w:t xml:space="preserve"> to </w:t>
      </w:r>
      <w:proofErr w:type="spellStart"/>
      <w:r w:rsidRPr="007E690D">
        <w:rPr>
          <w:i/>
          <w:iCs/>
          <w:lang w:val="en-GB" w:eastAsia="ja-JP"/>
        </w:rPr>
        <w:t>MeNB</w:t>
      </w:r>
      <w:proofErr w:type="spellEnd"/>
      <w:r>
        <w:rPr>
          <w:i/>
          <w:iCs/>
          <w:lang w:val="en-GB" w:eastAsia="ja-JP"/>
        </w:rPr>
        <w:t xml:space="preserve"> </w:t>
      </w:r>
      <w:r>
        <w:rPr>
          <w:lang w:val="en-GB" w:eastAsia="ja-JP"/>
        </w:rPr>
        <w:t>IE</w:t>
      </w:r>
      <w:r w:rsidRPr="007E690D">
        <w:rPr>
          <w:bCs/>
          <w:lang w:val="en-US"/>
        </w:rPr>
        <w:t xml:space="preserve"> that the included </w:t>
      </w:r>
      <w:r w:rsidRPr="007E690D">
        <w:rPr>
          <w:bCs/>
          <w:i/>
          <w:iCs/>
          <w:lang w:val="en-US"/>
        </w:rPr>
        <w:t>DL-DCCH-Message</w:t>
      </w:r>
      <w:r w:rsidRPr="007E690D">
        <w:rPr>
          <w:bCs/>
          <w:lang w:val="en-US"/>
        </w:rPr>
        <w:t xml:space="preserve"> contains the </w:t>
      </w:r>
      <w:proofErr w:type="spellStart"/>
      <w:r w:rsidRPr="00D21897">
        <w:rPr>
          <w:bCs/>
          <w:i/>
          <w:iCs/>
          <w:lang w:val="en-GB" w:eastAsia="ja-JP"/>
        </w:rPr>
        <w:t>MobilityFromEUTRACommand</w:t>
      </w:r>
      <w:proofErr w:type="spellEnd"/>
      <w:r w:rsidRPr="007E690D">
        <w:rPr>
          <w:bCs/>
          <w:lang w:val="en-US"/>
        </w:rPr>
        <w:t xml:space="preserve"> message</w:t>
      </w:r>
      <w:bookmarkEnd w:id="6"/>
      <w:r w:rsidRPr="007E690D">
        <w:rPr>
          <w:bCs/>
          <w:lang w:val="en-US"/>
        </w:rPr>
        <w:t>.</w:t>
      </w:r>
    </w:p>
    <w:bookmarkEnd w:id="4"/>
    <w:p w14:paraId="31DD8922" w14:textId="77777777" w:rsidR="00EE5467" w:rsidRDefault="00EE5467" w:rsidP="00EE5467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proofErr w:type="gramStart"/>
      <w:r>
        <w:rPr>
          <w:b w:val="0"/>
          <w:lang w:val="en-US"/>
        </w:rPr>
        <w:t>In light of</w:t>
      </w:r>
      <w:proofErr w:type="gramEnd"/>
      <w:r>
        <w:rPr>
          <w:b w:val="0"/>
          <w:lang w:val="en-US"/>
        </w:rPr>
        <w:t xml:space="preserve"> the above the following is proposed:</w:t>
      </w:r>
    </w:p>
    <w:p w14:paraId="1AE2B95E" w14:textId="1D5B1817" w:rsidR="00EE5467" w:rsidRDefault="00EE5467" w:rsidP="00EE5467">
      <w:pPr>
        <w:rPr>
          <w:b/>
          <w:lang w:val="en-GB"/>
        </w:rPr>
      </w:pPr>
      <w:r w:rsidRPr="007044DE">
        <w:rPr>
          <w:b/>
          <w:lang w:val="en-GB"/>
        </w:rPr>
        <w:t xml:space="preserve">Proposal </w:t>
      </w:r>
      <w:r w:rsidR="007E690D">
        <w:rPr>
          <w:b/>
          <w:lang w:val="en-GB"/>
        </w:rPr>
        <w:t>2</w:t>
      </w:r>
      <w:r w:rsidRPr="007044DE">
        <w:rPr>
          <w:b/>
          <w:lang w:val="en-GB"/>
        </w:rPr>
        <w:t>:</w:t>
      </w:r>
      <w:r w:rsidRPr="00426A71">
        <w:t xml:space="preserve"> </w:t>
      </w:r>
      <w:r w:rsidR="00BA2C0F">
        <w:rPr>
          <w:b/>
          <w:lang w:val="en-GB"/>
        </w:rPr>
        <w:t>I</w:t>
      </w:r>
      <w:r w:rsidR="000C3589">
        <w:rPr>
          <w:b/>
          <w:lang w:val="en-GB"/>
        </w:rPr>
        <w:t>n</w:t>
      </w:r>
      <w:r>
        <w:rPr>
          <w:b/>
          <w:lang w:val="en-GB"/>
        </w:rPr>
        <w:t xml:space="preserve"> TS 3</w:t>
      </w:r>
      <w:r w:rsidR="007E690D">
        <w:rPr>
          <w:b/>
          <w:lang w:val="en-GB"/>
        </w:rPr>
        <w:t>6</w:t>
      </w:r>
      <w:r>
        <w:rPr>
          <w:b/>
          <w:lang w:val="en-GB"/>
        </w:rPr>
        <w:t>.423</w:t>
      </w:r>
      <w:r w:rsidR="007E690D">
        <w:rPr>
          <w:b/>
          <w:lang w:val="en-GB"/>
        </w:rPr>
        <w:t xml:space="preserve"> </w:t>
      </w:r>
      <w:r w:rsidR="007E690D" w:rsidRPr="007E690D">
        <w:rPr>
          <w:b/>
          <w:lang w:val="en-US"/>
        </w:rPr>
        <w:t xml:space="preserve">we propose to include specific indication in the </w:t>
      </w:r>
      <w:r w:rsidR="007E690D" w:rsidRPr="007E690D">
        <w:rPr>
          <w:b/>
          <w:i/>
          <w:iCs/>
          <w:lang w:val="en-GB" w:eastAsia="ja-JP"/>
        </w:rPr>
        <w:t xml:space="preserve">Fast MCG Recovery via SRB3 from </w:t>
      </w:r>
      <w:proofErr w:type="spellStart"/>
      <w:r w:rsidR="007E690D" w:rsidRPr="007E690D">
        <w:rPr>
          <w:b/>
          <w:i/>
          <w:iCs/>
          <w:lang w:val="en-GB" w:eastAsia="ja-JP"/>
        </w:rPr>
        <w:t>SgNB</w:t>
      </w:r>
      <w:proofErr w:type="spellEnd"/>
      <w:r w:rsidR="007E690D" w:rsidRPr="007E690D">
        <w:rPr>
          <w:b/>
          <w:i/>
          <w:iCs/>
          <w:lang w:val="en-GB" w:eastAsia="ja-JP"/>
        </w:rPr>
        <w:t xml:space="preserve"> to </w:t>
      </w:r>
      <w:proofErr w:type="spellStart"/>
      <w:r w:rsidR="007E690D" w:rsidRPr="007E690D">
        <w:rPr>
          <w:b/>
          <w:i/>
          <w:iCs/>
          <w:lang w:val="en-GB" w:eastAsia="ja-JP"/>
        </w:rPr>
        <w:t>MeNB</w:t>
      </w:r>
      <w:proofErr w:type="spellEnd"/>
      <w:r w:rsidR="007E690D" w:rsidRPr="007E690D">
        <w:rPr>
          <w:b/>
          <w:i/>
          <w:iCs/>
          <w:lang w:val="en-GB" w:eastAsia="ja-JP"/>
        </w:rPr>
        <w:t xml:space="preserve"> </w:t>
      </w:r>
      <w:r w:rsidR="007E690D" w:rsidRPr="007E690D">
        <w:rPr>
          <w:b/>
          <w:lang w:val="en-GB" w:eastAsia="ja-JP"/>
        </w:rPr>
        <w:t>IE</w:t>
      </w:r>
      <w:r w:rsidR="007E690D" w:rsidRPr="007E690D">
        <w:rPr>
          <w:b/>
          <w:lang w:val="en-US"/>
        </w:rPr>
        <w:t xml:space="preserve"> that the included </w:t>
      </w:r>
      <w:r w:rsidR="007E690D" w:rsidRPr="007E690D">
        <w:rPr>
          <w:b/>
          <w:i/>
          <w:iCs/>
          <w:lang w:val="en-US"/>
        </w:rPr>
        <w:t>DL-DCCH-Message</w:t>
      </w:r>
      <w:r w:rsidR="007E690D" w:rsidRPr="007E690D">
        <w:rPr>
          <w:b/>
          <w:lang w:val="en-US"/>
        </w:rPr>
        <w:t xml:space="preserve"> contains the </w:t>
      </w:r>
      <w:proofErr w:type="spellStart"/>
      <w:r w:rsidR="007E690D" w:rsidRPr="007E690D">
        <w:rPr>
          <w:b/>
          <w:i/>
          <w:iCs/>
          <w:lang w:val="en-GB" w:eastAsia="ja-JP"/>
        </w:rPr>
        <w:t>MobilityFromEUTRACommand</w:t>
      </w:r>
      <w:proofErr w:type="spellEnd"/>
      <w:r w:rsidR="007E690D" w:rsidRPr="007E690D">
        <w:rPr>
          <w:b/>
          <w:lang w:val="en-US"/>
        </w:rPr>
        <w:t xml:space="preserve"> message</w:t>
      </w:r>
    </w:p>
    <w:p w14:paraId="06EE00BA" w14:textId="77777777" w:rsidR="00EE5467" w:rsidRPr="00CE0424" w:rsidRDefault="00EE5467" w:rsidP="00EE5467">
      <w:pPr>
        <w:pStyle w:val="Heading1"/>
      </w:pPr>
      <w:r w:rsidRPr="00CE0424">
        <w:t>Conclusion</w:t>
      </w:r>
    </w:p>
    <w:p w14:paraId="739E8E2C" w14:textId="52EB97DF" w:rsidR="00EE5467" w:rsidRDefault="00EE5467" w:rsidP="00EE5467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support of inter-RAT HO for fast MCG recovery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>s</w:t>
      </w:r>
      <w:r w:rsidR="00BA4086">
        <w:rPr>
          <w:rFonts w:asciiTheme="minorHAnsi" w:hAnsiTheme="minorHAnsi" w:cstheme="minorHAnsi"/>
          <w:sz w:val="22"/>
          <w:szCs w:val="22"/>
        </w:rPr>
        <w:t xml:space="preserve"> were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39B8E2ED" w14:textId="5378897B" w:rsidR="00BA2C0F" w:rsidRDefault="00BA2C0F" w:rsidP="00BA2C0F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Pr="00426A71">
        <w:t xml:space="preserve"> </w:t>
      </w:r>
      <w:r>
        <w:rPr>
          <w:b/>
          <w:lang w:val="en-GB"/>
        </w:rPr>
        <w:t>In TS 38.423</w:t>
      </w:r>
      <w:r w:rsidRPr="007E690D">
        <w:t xml:space="preserve"> </w:t>
      </w:r>
      <w:r w:rsidRPr="007E690D">
        <w:rPr>
          <w:b/>
          <w:lang w:val="en-GB"/>
        </w:rPr>
        <w:t xml:space="preserve">we propose to include specific indication in the </w:t>
      </w:r>
      <w:r w:rsidRPr="007E690D">
        <w:rPr>
          <w:b/>
          <w:i/>
          <w:iCs/>
          <w:lang w:val="en-GB"/>
        </w:rPr>
        <w:t xml:space="preserve">Fast MCG Recovery via SRB3 from MN to SN </w:t>
      </w:r>
      <w:r w:rsidRPr="007E690D">
        <w:rPr>
          <w:b/>
          <w:lang w:val="en-GB"/>
        </w:rPr>
        <w:t>IE</w:t>
      </w:r>
      <w:r>
        <w:rPr>
          <w:b/>
          <w:lang w:val="en-GB"/>
        </w:rPr>
        <w:t xml:space="preserve"> </w:t>
      </w:r>
      <w:r w:rsidRPr="00BA2C0F">
        <w:rPr>
          <w:b/>
          <w:lang w:val="en-GB"/>
        </w:rPr>
        <w:t xml:space="preserve">that for NR-DC the included DL-DCCH-Message </w:t>
      </w:r>
      <w:r w:rsidR="007D717E" w:rsidRPr="007D717E">
        <w:rPr>
          <w:b/>
          <w:lang w:val="en-GB"/>
        </w:rPr>
        <w:t xml:space="preserve">defined in </w:t>
      </w:r>
      <w:r w:rsidRPr="00BA2C0F">
        <w:rPr>
          <w:b/>
          <w:lang w:val="en-GB"/>
        </w:rPr>
        <w:t xml:space="preserve">TS 38.331 contains also the </w:t>
      </w:r>
      <w:proofErr w:type="spellStart"/>
      <w:r w:rsidRPr="00BA2C0F">
        <w:rPr>
          <w:b/>
          <w:i/>
          <w:iCs/>
          <w:lang w:val="en-GB"/>
        </w:rPr>
        <w:t>MobilityFromNRCommand</w:t>
      </w:r>
      <w:proofErr w:type="spellEnd"/>
      <w:r w:rsidRPr="00BA2C0F">
        <w:rPr>
          <w:b/>
          <w:lang w:val="en-GB"/>
        </w:rPr>
        <w:t xml:space="preserve"> message and for NGEN-DC the included </w:t>
      </w:r>
      <w:r w:rsidRPr="00BA2C0F">
        <w:rPr>
          <w:b/>
          <w:i/>
          <w:iCs/>
          <w:lang w:val="en-GB"/>
        </w:rPr>
        <w:t>DL-DCCH-Message</w:t>
      </w:r>
      <w:r w:rsidRPr="00BA2C0F">
        <w:rPr>
          <w:b/>
          <w:lang w:val="en-GB"/>
        </w:rPr>
        <w:t xml:space="preserve"> </w:t>
      </w:r>
      <w:r w:rsidR="007D717E" w:rsidRPr="007D717E">
        <w:rPr>
          <w:b/>
          <w:lang w:val="en-GB"/>
        </w:rPr>
        <w:t xml:space="preserve">defined in </w:t>
      </w:r>
      <w:r w:rsidRPr="00BA2C0F">
        <w:rPr>
          <w:b/>
          <w:lang w:val="en-GB"/>
        </w:rPr>
        <w:t xml:space="preserve">TS 36.331 contains the </w:t>
      </w:r>
      <w:proofErr w:type="spellStart"/>
      <w:r w:rsidRPr="00BA2C0F">
        <w:rPr>
          <w:b/>
          <w:i/>
          <w:iCs/>
          <w:lang w:val="en-GB"/>
        </w:rPr>
        <w:t>MobilityFromEUTRACommand</w:t>
      </w:r>
      <w:proofErr w:type="spellEnd"/>
      <w:r w:rsidRPr="00BA2C0F">
        <w:rPr>
          <w:b/>
          <w:lang w:val="en-GB"/>
        </w:rPr>
        <w:t xml:space="preserve"> message</w:t>
      </w:r>
      <w:r>
        <w:rPr>
          <w:b/>
          <w:lang w:val="en-GB"/>
        </w:rPr>
        <w:t xml:space="preserve"> </w:t>
      </w:r>
      <w:r w:rsidRPr="007E690D">
        <w:rPr>
          <w:b/>
          <w:lang w:val="en-GB"/>
        </w:rPr>
        <w:t>.</w:t>
      </w:r>
    </w:p>
    <w:p w14:paraId="0AF6CFFD" w14:textId="15AB855C" w:rsidR="00BA4086" w:rsidRDefault="00BA4086" w:rsidP="00BA4086">
      <w:pPr>
        <w:rPr>
          <w:b/>
          <w:lang w:val="en-GB"/>
        </w:rPr>
      </w:pPr>
      <w:r w:rsidRPr="007044DE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7044DE">
        <w:rPr>
          <w:b/>
          <w:lang w:val="en-GB"/>
        </w:rPr>
        <w:t>:</w:t>
      </w:r>
      <w:r w:rsidRPr="00426A71">
        <w:t xml:space="preserve"> </w:t>
      </w:r>
      <w:r w:rsidR="00BA2C0F">
        <w:rPr>
          <w:b/>
          <w:lang w:val="en-GB"/>
        </w:rPr>
        <w:t>I</w:t>
      </w:r>
      <w:r>
        <w:rPr>
          <w:b/>
          <w:lang w:val="en-GB"/>
        </w:rPr>
        <w:t xml:space="preserve">n TS 36.423 </w:t>
      </w:r>
      <w:r w:rsidRPr="007E690D">
        <w:rPr>
          <w:b/>
          <w:lang w:val="en-US"/>
        </w:rPr>
        <w:t xml:space="preserve">we propose to include specific indication in the </w:t>
      </w:r>
      <w:r w:rsidRPr="007E690D">
        <w:rPr>
          <w:b/>
          <w:i/>
          <w:iCs/>
          <w:lang w:val="en-GB" w:eastAsia="ja-JP"/>
        </w:rPr>
        <w:t xml:space="preserve">Fast MCG Recovery via SRB3 from </w:t>
      </w:r>
      <w:proofErr w:type="spellStart"/>
      <w:r w:rsidRPr="007E690D">
        <w:rPr>
          <w:b/>
          <w:i/>
          <w:iCs/>
          <w:lang w:val="en-GB" w:eastAsia="ja-JP"/>
        </w:rPr>
        <w:t>SgNB</w:t>
      </w:r>
      <w:proofErr w:type="spellEnd"/>
      <w:r w:rsidRPr="007E690D">
        <w:rPr>
          <w:b/>
          <w:i/>
          <w:iCs/>
          <w:lang w:val="en-GB" w:eastAsia="ja-JP"/>
        </w:rPr>
        <w:t xml:space="preserve"> to </w:t>
      </w:r>
      <w:proofErr w:type="spellStart"/>
      <w:r w:rsidRPr="007E690D">
        <w:rPr>
          <w:b/>
          <w:i/>
          <w:iCs/>
          <w:lang w:val="en-GB" w:eastAsia="ja-JP"/>
        </w:rPr>
        <w:t>MeNB</w:t>
      </w:r>
      <w:proofErr w:type="spellEnd"/>
      <w:r w:rsidRPr="007E690D">
        <w:rPr>
          <w:b/>
          <w:i/>
          <w:iCs/>
          <w:lang w:val="en-GB" w:eastAsia="ja-JP"/>
        </w:rPr>
        <w:t xml:space="preserve"> </w:t>
      </w:r>
      <w:r w:rsidRPr="007E690D">
        <w:rPr>
          <w:b/>
          <w:lang w:val="en-GB" w:eastAsia="ja-JP"/>
        </w:rPr>
        <w:t>IE</w:t>
      </w:r>
      <w:r w:rsidRPr="007E690D">
        <w:rPr>
          <w:b/>
          <w:lang w:val="en-US"/>
        </w:rPr>
        <w:t xml:space="preserve"> that the included </w:t>
      </w:r>
      <w:r w:rsidRPr="007E690D">
        <w:rPr>
          <w:b/>
          <w:i/>
          <w:iCs/>
          <w:lang w:val="en-US"/>
        </w:rPr>
        <w:t>DL-DCCH-Message</w:t>
      </w:r>
      <w:r w:rsidRPr="007E690D">
        <w:rPr>
          <w:b/>
          <w:lang w:val="en-US"/>
        </w:rPr>
        <w:t xml:space="preserve"> contains the </w:t>
      </w:r>
      <w:proofErr w:type="spellStart"/>
      <w:r w:rsidRPr="007E690D">
        <w:rPr>
          <w:b/>
          <w:i/>
          <w:iCs/>
          <w:lang w:val="en-GB" w:eastAsia="ja-JP"/>
        </w:rPr>
        <w:t>MobilityFromEUTRACommand</w:t>
      </w:r>
      <w:proofErr w:type="spellEnd"/>
      <w:r w:rsidRPr="007E690D">
        <w:rPr>
          <w:b/>
          <w:lang w:val="en-US"/>
        </w:rPr>
        <w:t xml:space="preserve"> message</w:t>
      </w:r>
    </w:p>
    <w:p w14:paraId="0CED2FD6" w14:textId="77777777" w:rsidR="00BA4086" w:rsidRDefault="00BA4086" w:rsidP="00EE5467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</w:p>
    <w:p w14:paraId="21F8FA7B" w14:textId="6B678EC3" w:rsidR="00EE5467" w:rsidRPr="005C5E3B" w:rsidRDefault="00EE5467" w:rsidP="00EE5467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57C4E">
        <w:rPr>
          <w:b w:val="0"/>
          <w:lang w:val="en-US"/>
        </w:rPr>
        <w:lastRenderedPageBreak/>
        <w:t>CR</w:t>
      </w:r>
      <w:r w:rsidR="00BA4086"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reflecting the proposal</w:t>
      </w:r>
      <w:r w:rsidR="00BA4086"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above </w:t>
      </w:r>
      <w:r>
        <w:rPr>
          <w:b w:val="0"/>
          <w:lang w:val="en-US"/>
        </w:rPr>
        <w:t>are</w:t>
      </w:r>
      <w:r w:rsidRPr="00057C4E">
        <w:rPr>
          <w:b w:val="0"/>
          <w:lang w:val="en-US"/>
        </w:rPr>
        <w:t xml:space="preserve"> available in </w:t>
      </w:r>
      <w:r w:rsidRPr="00BC255A">
        <w:rPr>
          <w:b w:val="0"/>
          <w:lang w:val="en-US"/>
        </w:rPr>
        <w:t>R3-</w:t>
      </w:r>
      <w:r w:rsidRPr="00B73C04">
        <w:rPr>
          <w:b w:val="0"/>
          <w:lang w:val="en-US"/>
        </w:rPr>
        <w:t>20</w:t>
      </w:r>
      <w:r w:rsidR="00670749">
        <w:rPr>
          <w:b w:val="0"/>
          <w:lang w:val="en-US"/>
        </w:rPr>
        <w:t>3372</w:t>
      </w:r>
      <w:r>
        <w:rPr>
          <w:b w:val="0"/>
          <w:lang w:val="en-US"/>
        </w:rPr>
        <w:t xml:space="preserve"> and R3-20</w:t>
      </w:r>
      <w:r w:rsidR="00670749">
        <w:rPr>
          <w:b w:val="0"/>
          <w:lang w:val="en-US"/>
        </w:rPr>
        <w:t>3373</w:t>
      </w:r>
      <w:bookmarkStart w:id="7" w:name="_GoBack"/>
      <w:bookmarkEnd w:id="7"/>
      <w:r>
        <w:rPr>
          <w:b w:val="0"/>
          <w:lang w:val="en-US"/>
        </w:rPr>
        <w:t>.</w:t>
      </w:r>
    </w:p>
    <w:p w14:paraId="67ADFD86" w14:textId="77777777" w:rsidR="00EE5467" w:rsidRDefault="00EE5467" w:rsidP="00EE5467"/>
    <w:p w14:paraId="4A1FB783" w14:textId="77777777" w:rsidR="00EE5467" w:rsidRDefault="00EE5467" w:rsidP="00654873">
      <w:pPr>
        <w:rPr>
          <w:rFonts w:cstheme="minorHAnsi"/>
          <w:lang w:val="en-GB"/>
        </w:rPr>
      </w:pPr>
    </w:p>
    <w:p w14:paraId="11BA1C8F" w14:textId="77777777" w:rsidR="00130563" w:rsidRDefault="00130563" w:rsidP="00120883">
      <w:bookmarkStart w:id="8" w:name="_In-sequence_SDU_delivery"/>
      <w:bookmarkEnd w:id="8"/>
    </w:p>
    <w:sectPr w:rsidR="0013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D615C3"/>
    <w:multiLevelType w:val="hybridMultilevel"/>
    <w:tmpl w:val="35DEE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66351"/>
    <w:rsid w:val="000C3589"/>
    <w:rsid w:val="00120883"/>
    <w:rsid w:val="00130563"/>
    <w:rsid w:val="001B2EC0"/>
    <w:rsid w:val="001B502F"/>
    <w:rsid w:val="001F21F9"/>
    <w:rsid w:val="002035BD"/>
    <w:rsid w:val="0020582B"/>
    <w:rsid w:val="00213BF1"/>
    <w:rsid w:val="00284DC0"/>
    <w:rsid w:val="00297415"/>
    <w:rsid w:val="003C2592"/>
    <w:rsid w:val="003D7B53"/>
    <w:rsid w:val="00416554"/>
    <w:rsid w:val="00426A71"/>
    <w:rsid w:val="004815B1"/>
    <w:rsid w:val="004D3373"/>
    <w:rsid w:val="005C59AB"/>
    <w:rsid w:val="00654873"/>
    <w:rsid w:val="00670749"/>
    <w:rsid w:val="006E5539"/>
    <w:rsid w:val="007044DE"/>
    <w:rsid w:val="00797D35"/>
    <w:rsid w:val="007D717E"/>
    <w:rsid w:val="007E690D"/>
    <w:rsid w:val="008A33DB"/>
    <w:rsid w:val="008C2F5F"/>
    <w:rsid w:val="0090204C"/>
    <w:rsid w:val="009621BE"/>
    <w:rsid w:val="00963E81"/>
    <w:rsid w:val="009A60D7"/>
    <w:rsid w:val="009E529F"/>
    <w:rsid w:val="00A17483"/>
    <w:rsid w:val="00A23BCA"/>
    <w:rsid w:val="00A570DA"/>
    <w:rsid w:val="00A64F55"/>
    <w:rsid w:val="00B31945"/>
    <w:rsid w:val="00BA2C0F"/>
    <w:rsid w:val="00BA4086"/>
    <w:rsid w:val="00BB323A"/>
    <w:rsid w:val="00C15784"/>
    <w:rsid w:val="00C40ACE"/>
    <w:rsid w:val="00C814D0"/>
    <w:rsid w:val="00C95BFD"/>
    <w:rsid w:val="00CF4A61"/>
    <w:rsid w:val="00D21897"/>
    <w:rsid w:val="00D26B9F"/>
    <w:rsid w:val="00D50052"/>
    <w:rsid w:val="00E83301"/>
    <w:rsid w:val="00EE5467"/>
    <w:rsid w:val="00F31F5C"/>
    <w:rsid w:val="00F84E4E"/>
    <w:rsid w:val="00F94E58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7415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97415"/>
    <w:pPr>
      <w:spacing w:after="0" w:line="240" w:lineRule="auto"/>
    </w:pPr>
    <w:rPr>
      <w:rFonts w:eastAsiaTheme="minorEastAsia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284D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84D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0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2</cp:revision>
  <dcterms:created xsi:type="dcterms:W3CDTF">2020-05-20T18:02:00Z</dcterms:created>
  <dcterms:modified xsi:type="dcterms:W3CDTF">2020-05-20T18:02:00Z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